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390E2" w14:textId="39262BD3" w:rsidR="00FF25A9" w:rsidRDefault="00B94C9F"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64AA6CFE" wp14:editId="06D35239">
            <wp:simplePos x="0" y="0"/>
            <wp:positionH relativeFrom="column">
              <wp:posOffset>245316</wp:posOffset>
            </wp:positionH>
            <wp:positionV relativeFrom="paragraph">
              <wp:posOffset>449580</wp:posOffset>
            </wp:positionV>
            <wp:extent cx="2828290" cy="11467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8290" cy="114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inline distT="0" distB="0" distL="0" distR="0" wp14:anchorId="49A47655" wp14:editId="07E9BD20">
            <wp:extent cx="2879255" cy="1792605"/>
            <wp:effectExtent l="0" t="0" r="0" b="0"/>
            <wp:docPr id="1022084518" name="Picture 102208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448" cy="179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5489F" w14:paraId="0A62C609" w14:textId="77777777" w:rsidTr="00C5489F">
        <w:trPr>
          <w:trHeight w:val="464"/>
        </w:trPr>
        <w:tc>
          <w:tcPr>
            <w:tcW w:w="9918" w:type="dxa"/>
            <w:shd w:val="clear" w:color="auto" w:fill="767171"/>
            <w:vAlign w:val="center"/>
          </w:tcPr>
          <w:p w14:paraId="6F221A95" w14:textId="1FEE5FC3" w:rsidR="00C5489F" w:rsidRPr="00346C28" w:rsidRDefault="00C5489F" w:rsidP="00C5489F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46C2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د </w:t>
            </w:r>
            <w:r w:rsidRPr="00346C2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DD</w:t>
            </w:r>
            <w:r w:rsidRPr="00346C2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د معافیتونو یا ردونو عمومي کتنې لاندې خدمتونه </w:t>
            </w:r>
          </w:p>
        </w:tc>
      </w:tr>
    </w:tbl>
    <w:p w14:paraId="757D206B" w14:textId="77777777" w:rsidR="00E00071" w:rsidRPr="00810168" w:rsidRDefault="00E00071" w:rsidP="00C5489F">
      <w:pPr>
        <w:spacing w:before="120"/>
        <w:rPr>
          <w:sz w:val="16"/>
          <w:szCs w:val="16"/>
        </w:rPr>
      </w:pPr>
    </w:p>
    <w:tbl>
      <w:tblPr>
        <w:tblStyle w:val="TableGrid"/>
        <w:bidiVisual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5A5500" w14:paraId="31973A2A" w14:textId="77777777" w:rsidTr="00CA07D8">
        <w:tc>
          <w:tcPr>
            <w:tcW w:w="876" w:type="dxa"/>
            <w:shd w:val="clear" w:color="auto" w:fill="4472C4" w:themeFill="accent1"/>
          </w:tcPr>
          <w:p w14:paraId="5C519750" w14:textId="77777777" w:rsidR="00E00071" w:rsidRPr="005A5500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5A5500">
              <w:rPr>
                <w:rFonts w:cstheme="minorHAnsi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713" w:type="dxa"/>
            <w:shd w:val="clear" w:color="auto" w:fill="4472C4" w:themeFill="accent1"/>
          </w:tcPr>
          <w:p w14:paraId="4126CE60" w14:textId="77777777" w:rsidR="00E00071" w:rsidRPr="005A5500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5A5500">
              <w:rPr>
                <w:rFonts w:cstheme="minorHAnsi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713" w:type="dxa"/>
            <w:shd w:val="clear" w:color="auto" w:fill="4472C4" w:themeFill="accent1"/>
          </w:tcPr>
          <w:p w14:paraId="08C80B73" w14:textId="1764D048" w:rsidR="00E00071" w:rsidRPr="005A5500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5A5500">
              <w:rPr>
                <w:rFonts w:cstheme="minorHAnsi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593" w:type="dxa"/>
            <w:shd w:val="clear" w:color="auto" w:fill="4472C4" w:themeFill="accent1"/>
          </w:tcPr>
          <w:p w14:paraId="7D6BF4B2" w14:textId="77777777" w:rsidR="00E00071" w:rsidRPr="005A5500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5A5500">
              <w:rPr>
                <w:rFonts w:cstheme="minorHAnsi"/>
                <w:b/>
                <w:bCs/>
                <w:color w:val="FFFFFF" w:themeColor="background1"/>
                <w:rtl/>
              </w:rPr>
              <w:t>د استوګنې خدمتونه</w:t>
            </w:r>
          </w:p>
        </w:tc>
      </w:tr>
      <w:tr w:rsidR="00E00071" w:rsidRPr="005A5500" w14:paraId="09AFA9E1" w14:textId="77777777" w:rsidTr="00CA07D8">
        <w:tc>
          <w:tcPr>
            <w:tcW w:w="876" w:type="dxa"/>
          </w:tcPr>
          <w:p w14:paraId="119F2D82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72FF7DE5" wp14:editId="4E8DBAFE">
                  <wp:extent cx="412750" cy="412750"/>
                  <wp:effectExtent l="0" t="0" r="6350" b="0"/>
                  <wp:docPr id="17" name="Graphic 1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22A19C4F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2CF65280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593" w:type="dxa"/>
          </w:tcPr>
          <w:p w14:paraId="00C7BD23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b/>
                <w:bCs/>
                <w:rtl/>
              </w:rPr>
              <w:t>د خپلواک ژوند ملاتړ</w:t>
            </w:r>
            <w:r w:rsidRPr="005A5500">
              <w:rPr>
                <w:rFonts w:cstheme="minorHAnsi"/>
                <w:rtl/>
              </w:rPr>
              <w:t xml:space="preserve"> بالغانو (18 او زیات عمر) ته چمتو کیږي او د مهارتونو جوړولو او ملاتړ وړاندیز کوي ترڅو په ټولنه کې د ځان ساتنې، خپلواک ژوند وضعیت خوندي کړي او/یا ممکن د دې مهارتونو ساتلو لپاره اړین ملاتړ چمتو کړي.</w:t>
            </w:r>
          </w:p>
        </w:tc>
      </w:tr>
      <w:tr w:rsidR="00E00071" w:rsidRPr="005A5500" w14:paraId="5FC07E38" w14:textId="77777777" w:rsidTr="00CA07D8">
        <w:tc>
          <w:tcPr>
            <w:tcW w:w="876" w:type="dxa"/>
          </w:tcPr>
          <w:p w14:paraId="3314DF21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42C0B16B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2E4B8568" wp14:editId="2249A62C">
                  <wp:extent cx="412750" cy="412750"/>
                  <wp:effectExtent l="0" t="0" r="6350" b="0"/>
                  <wp:docPr id="24" name="Graphic 2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75632F72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7E78B315" wp14:editId="777B294E">
                  <wp:extent cx="412750" cy="412750"/>
                  <wp:effectExtent l="0" t="0" r="6350" b="0"/>
                  <wp:docPr id="29" name="Graphic 2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79201B33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b/>
                <w:bCs/>
                <w:rtl/>
              </w:rPr>
              <w:t>په کور کې مرستې</w:t>
            </w:r>
            <w:r w:rsidRPr="005A5500">
              <w:rPr>
                <w:rFonts w:cstheme="minorHAnsi"/>
                <w:rtl/>
              </w:rPr>
              <w:t xml:space="preserve"> د کس او/یا کورنۍ په کور یا د ټولنې په ترتیباتو کې ترسره کیږي.</w:t>
            </w:r>
            <w:r w:rsidRPr="005A5500">
              <w:rPr>
                <w:rFonts w:cstheme="minorHAnsi"/>
                <w:rtl/>
              </w:rPr>
              <w:cr/>
            </w:r>
            <w:r w:rsidRPr="005A5500">
              <w:rPr>
                <w:rFonts w:cstheme="minorHAnsi"/>
                <w:rtl/>
              </w:rPr>
              <w:br/>
              <w:t xml:space="preserve"> خدمتونه د شخص روغتیا، خوندیتوب او خیرښیګڼې ډاډمن کولو او د ورځني ژوند مهارتونه پراخولو لپاره طرح شوي دی.</w:t>
            </w:r>
          </w:p>
        </w:tc>
      </w:tr>
      <w:tr w:rsidR="00E00071" w:rsidRPr="005A5500" w14:paraId="76B8AF53" w14:textId="77777777" w:rsidTr="00CA07D8">
        <w:tc>
          <w:tcPr>
            <w:tcW w:w="876" w:type="dxa"/>
          </w:tcPr>
          <w:p w14:paraId="76B70C92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676A4242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727CDCAD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4AEC9F21" wp14:editId="72A19053">
                  <wp:extent cx="412750" cy="412750"/>
                  <wp:effectExtent l="0" t="0" r="6350" b="0"/>
                  <wp:docPr id="28" name="Graphic 2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3B2ADEF8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b/>
                <w:bCs/>
                <w:rtl/>
              </w:rPr>
              <w:t>ګروپ هوم ریزیډینشل سرووسز یا د ډلی کور استوګنې خدمتونه</w:t>
            </w:r>
            <w:r w:rsidRPr="005A5500">
              <w:rPr>
                <w:rFonts w:cstheme="minorHAnsi"/>
                <w:rtl/>
              </w:rPr>
              <w:t xml:space="preserve"> د </w:t>
            </w:r>
            <w:r w:rsidRPr="005A5500">
              <w:rPr>
                <w:rFonts w:cstheme="minorHAnsi"/>
              </w:rPr>
              <w:t>DBHDS</w:t>
            </w:r>
            <w:r w:rsidRPr="005A5500">
              <w:rPr>
                <w:rFonts w:cstheme="minorHAnsi"/>
                <w:rtl/>
              </w:rPr>
              <w:t xml:space="preserve"> جواز لرونکي کور کې چمتو کیږي چې پکې د اړتیا سره سم د عمومي روغتیا او خوندیتوب ملاتړ چمتو کولو سره د مهارت جوړونې برخې چمتو کولو لپاره هره ورځ 24 ساعته کارمندان شتون لري.</w:t>
            </w:r>
          </w:p>
        </w:tc>
      </w:tr>
      <w:tr w:rsidR="00E00071" w:rsidRPr="005A5500" w14:paraId="75EA3CEF" w14:textId="77777777" w:rsidTr="00CA07D8">
        <w:tc>
          <w:tcPr>
            <w:tcW w:w="876" w:type="dxa"/>
          </w:tcPr>
          <w:p w14:paraId="262AFE30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5A6634CD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3B2AAA1A" wp14:editId="6ECC7B4A">
                  <wp:extent cx="412750" cy="412750"/>
                  <wp:effectExtent l="0" t="0" r="6350" b="0"/>
                  <wp:docPr id="30" name="Graphic 3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1E04939C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35A2A98A" wp14:editId="3C4EDD16">
                  <wp:extent cx="412750" cy="412750"/>
                  <wp:effectExtent l="0" t="0" r="6350" b="0"/>
                  <wp:docPr id="31" name="Graphic 3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309F9A2B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b/>
                <w:bCs/>
                <w:rtl/>
              </w:rPr>
              <w:t>ملاتړ شوي ژوند کول</w:t>
            </w:r>
            <w:r w:rsidRPr="005A5500">
              <w:rPr>
                <w:rFonts w:cstheme="minorHAnsi"/>
                <w:rtl/>
              </w:rPr>
              <w:t xml:space="preserve"> په اپارتمان ترتیب کې ترسره کیږي چې د </w:t>
            </w:r>
            <w:r w:rsidRPr="005A5500">
              <w:rPr>
                <w:rFonts w:cstheme="minorHAnsi"/>
              </w:rPr>
              <w:t>DBHDS</w:t>
            </w:r>
            <w:r w:rsidRPr="005A5500">
              <w:rPr>
                <w:rFonts w:cstheme="minorHAnsi"/>
                <w:rtl/>
              </w:rPr>
              <w:t xml:space="preserve"> مجاز چمتو کوونکي لخوا پرمخ وړل کیږي او 24/7 ساعته د کارمندانو ملاتړ چمتو کوي چې د معاش لرونکي کارمندانو لخوا ترسره کیږي څوک چې هر وخت د ځواب ویلو وړتیا لري. کیدای شي په انفرادي توګه یا په ورته وخت کې په کور کې له یو څخه ډیرو کسانو ته ورکړل شي، د اړتیا وړ مرستې پورې اړه لري.</w:t>
            </w:r>
          </w:p>
        </w:tc>
      </w:tr>
      <w:tr w:rsidR="00E00071" w:rsidRPr="005A5500" w14:paraId="5113BED8" w14:textId="77777777" w:rsidTr="00CA07D8">
        <w:tc>
          <w:tcPr>
            <w:tcW w:w="876" w:type="dxa"/>
          </w:tcPr>
          <w:p w14:paraId="36308A72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7F3C075C" w14:textId="77777777" w:rsidR="00E00071" w:rsidRPr="005A5500" w:rsidRDefault="00E00071" w:rsidP="00CA07D8">
            <w:pPr>
              <w:rPr>
                <w:rFonts w:cstheme="minorHAnsi"/>
              </w:rPr>
            </w:pPr>
          </w:p>
        </w:tc>
        <w:tc>
          <w:tcPr>
            <w:tcW w:w="713" w:type="dxa"/>
          </w:tcPr>
          <w:p w14:paraId="3CF34D5B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3884798C" wp14:editId="4D37C08F">
                  <wp:extent cx="412750" cy="412750"/>
                  <wp:effectExtent l="0" t="0" r="6350" b="0"/>
                  <wp:docPr id="32" name="Graphic 3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5CEB7C7D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b/>
                <w:bCs/>
                <w:rtl/>
              </w:rPr>
              <w:t>سپانسر شوي استوګنځي</w:t>
            </w:r>
            <w:r w:rsidRPr="005A5500">
              <w:rPr>
                <w:rFonts w:cstheme="minorHAnsi"/>
                <w:rtl/>
              </w:rPr>
              <w:t xml:space="preserve"> د </w:t>
            </w:r>
            <w:r w:rsidRPr="005A5500">
              <w:rPr>
                <w:rFonts w:cstheme="minorHAnsi"/>
              </w:rPr>
              <w:t>DBHDS</w:t>
            </w:r>
            <w:r w:rsidRPr="005A5500">
              <w:rPr>
                <w:rFonts w:cstheme="minorHAnsi"/>
                <w:rtl/>
              </w:rPr>
              <w:t xml:space="preserve"> جواز لرونکي کورنۍ کور کې ترسره کیږي چیرې چې د کور مالکان تادیه شوي پاملرنه کوونکي ("ضامن") دی چې د اړتیا سره سم ملاتړ چمتو کوي ترڅو شخص وکولی شي په کور او ټولنه کې په بریالیتوب سره ژوند وکړي.</w:t>
            </w:r>
          </w:p>
        </w:tc>
      </w:tr>
      <w:tr w:rsidR="00E00071" w:rsidRPr="005A5500" w14:paraId="663C794C" w14:textId="77777777" w:rsidTr="00CA07D8">
        <w:tc>
          <w:tcPr>
            <w:tcW w:w="876" w:type="dxa"/>
          </w:tcPr>
          <w:p w14:paraId="7D8D52D6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6EE2F979" wp14:editId="14899AC2">
                  <wp:extent cx="412750" cy="412750"/>
                  <wp:effectExtent l="0" t="0" r="6350" b="0"/>
                  <wp:docPr id="36" name="Graphic 3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31AFCAF0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7E02CB6E" wp14:editId="4C433BB0">
                  <wp:extent cx="412750" cy="412750"/>
                  <wp:effectExtent l="0" t="0" r="6350" b="0"/>
                  <wp:docPr id="35" name="Graphic 3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400921F1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noProof/>
                <w:rtl/>
              </w:rPr>
              <w:drawing>
                <wp:inline distT="0" distB="0" distL="0" distR="0" wp14:anchorId="4A55AB2D" wp14:editId="5394A7D3">
                  <wp:extent cx="412750" cy="412750"/>
                  <wp:effectExtent l="0" t="0" r="6350" b="0"/>
                  <wp:docPr id="34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396802B4" w14:textId="77777777" w:rsidR="00E00071" w:rsidRPr="005A5500" w:rsidRDefault="00E00071" w:rsidP="00CA07D8">
            <w:pPr>
              <w:bidi/>
              <w:rPr>
                <w:rFonts w:cstheme="minorHAnsi"/>
                <w:rtl/>
              </w:rPr>
            </w:pPr>
            <w:r w:rsidRPr="005A5500">
              <w:rPr>
                <w:rFonts w:cstheme="minorHAnsi"/>
                <w:b/>
                <w:bCs/>
                <w:rtl/>
              </w:rPr>
              <w:t>ګډ ژوند</w:t>
            </w:r>
            <w:r w:rsidRPr="005A5500">
              <w:rPr>
                <w:rFonts w:cstheme="minorHAnsi"/>
                <w:rtl/>
              </w:rPr>
              <w:t xml:space="preserve"> د هغه چا لپاره ملاتړ دي څوک چې په ټولنه کې د هغه/هغې په خپل کور/ اپارتمان کې ژوند کوي چې د شخص د انتخاب د کوټې ملګري لخوا چمتو کیږي. کس د خونې ملګری د کرایې، خواړو او اسانتیاوو د ټول لګښت د برخې لپاره د خونې ملګری په بدل کې چې لږترلږه ملاتړ چمتو کوي د </w:t>
            </w:r>
            <w:r w:rsidRPr="005A5500">
              <w:rPr>
                <w:rFonts w:cstheme="minorHAnsi"/>
              </w:rPr>
              <w:t>Medicaid</w:t>
            </w:r>
            <w:r w:rsidRPr="005A5500">
              <w:rPr>
                <w:rFonts w:cstheme="minorHAnsi"/>
                <w:rtl/>
              </w:rPr>
              <w:t xml:space="preserve"> تادیه ترلاسه کوي.</w:t>
            </w:r>
          </w:p>
        </w:tc>
      </w:tr>
    </w:tbl>
    <w:p w14:paraId="39064482" w14:textId="212A14EB" w:rsidR="00E00071" w:rsidRPr="00810168" w:rsidRDefault="00E00071" w:rsidP="00E00071">
      <w:pPr>
        <w:bidi/>
        <w:rPr>
          <w:sz w:val="18"/>
          <w:szCs w:val="18"/>
          <w:rtl/>
        </w:rPr>
      </w:pPr>
    </w:p>
    <w:tbl>
      <w:tblPr>
        <w:tblStyle w:val="TableGrid"/>
        <w:bidiVisual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810168" w14:paraId="5A9419EC" w14:textId="77777777" w:rsidTr="00CA07D8">
        <w:tc>
          <w:tcPr>
            <w:tcW w:w="876" w:type="dxa"/>
            <w:shd w:val="clear" w:color="auto" w:fill="4472C4" w:themeFill="accent1"/>
          </w:tcPr>
          <w:p w14:paraId="407EF848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bookmarkStart w:id="0" w:name="_Hlk124430263"/>
            <w:r w:rsidRPr="00810168">
              <w:rPr>
                <w:rFonts w:cstheme="minorHAnsi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6207BFD1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5E5690B6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39FA8383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  <w:rtl/>
              </w:rPr>
              <w:t>د بحران خدمتونه</w:t>
            </w:r>
          </w:p>
        </w:tc>
      </w:tr>
      <w:bookmarkEnd w:id="0"/>
      <w:tr w:rsidR="00E00071" w:rsidRPr="00810168" w14:paraId="20F65961" w14:textId="77777777" w:rsidTr="00CA07D8">
        <w:tc>
          <w:tcPr>
            <w:tcW w:w="876" w:type="dxa"/>
          </w:tcPr>
          <w:p w14:paraId="7EB34AB2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08F738A0" wp14:editId="0F4405FB">
                  <wp:extent cx="412750" cy="412750"/>
                  <wp:effectExtent l="0" t="0" r="6350" b="0"/>
                  <wp:docPr id="37" name="Graphic 3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F45984F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3FA615F9" wp14:editId="61A5B63D">
                  <wp:extent cx="412750" cy="412750"/>
                  <wp:effectExtent l="0" t="0" r="6350" b="0"/>
                  <wp:docPr id="47" name="Graphic 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6BF0DC19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2D4D38A0" wp14:editId="06820C46">
                  <wp:extent cx="412750" cy="412750"/>
                  <wp:effectExtent l="0" t="0" r="6350" b="0"/>
                  <wp:docPr id="48" name="Graphic 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2389D47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مرکز پر بنسټ د بحران ملاتړ</w:t>
            </w:r>
            <w:r w:rsidRPr="00810168">
              <w:rPr>
                <w:rFonts w:cstheme="minorHAnsi"/>
                <w:rtl/>
              </w:rPr>
              <w:t xml:space="preserve"> د پلان شوي او بیړني حالت له لارې د استوګنې په ترتیب (د بحران معالجی کور) کې د اوږدمهاله بحران مخنیوي او ثبات چمتو کوي.</w:t>
            </w:r>
          </w:p>
        </w:tc>
      </w:tr>
      <w:tr w:rsidR="00E00071" w:rsidRPr="00810168" w14:paraId="3F4BB57E" w14:textId="77777777" w:rsidTr="00CA07D8">
        <w:tc>
          <w:tcPr>
            <w:tcW w:w="876" w:type="dxa"/>
          </w:tcPr>
          <w:p w14:paraId="25CF94A3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461D8B1B" wp14:editId="766E750E">
                  <wp:extent cx="412750" cy="412750"/>
                  <wp:effectExtent l="0" t="0" r="6350" b="0"/>
                  <wp:docPr id="49" name="Graphic 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786061C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068D89A8" wp14:editId="7EE6B756">
                  <wp:extent cx="412750" cy="412750"/>
                  <wp:effectExtent l="0" t="0" r="6350" b="0"/>
                  <wp:docPr id="38" name="Graphic 3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5BA5324B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74145F1E" wp14:editId="4C91EBEC">
                  <wp:extent cx="412750" cy="412750"/>
                  <wp:effectExtent l="0" t="0" r="6350" b="0"/>
                  <wp:docPr id="39" name="Graphic 3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B874414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ټولنې پر بنسټ د بحران ملاتړ</w:t>
            </w:r>
            <w:r w:rsidRPr="00810168">
              <w:rPr>
                <w:rFonts w:cstheme="minorHAnsi"/>
                <w:rtl/>
              </w:rPr>
              <w:t xml:space="preserve"> د کس په کور کې او د ټولنې په ترتیب کې چمتو کیږي. د بحران کارکونکي د کس او د هغه/هغې اوسني ملاتړ کوونکي یا کورنۍ سره مستقیم کار کوي او دهغه/هغې سره مرسته کوي. دا خدمتونه په بیړني رواني روغتون کې بستر کیدو، د اداری ځای پرځای کونې یا د کور څخه بهر د نورو ځای پرځای کونې مخنیوي لپاره لنډمهاله قوي ملاتړ چمتو کوي.</w:t>
            </w:r>
          </w:p>
        </w:tc>
      </w:tr>
      <w:tr w:rsidR="00E00071" w:rsidRPr="00810168" w14:paraId="31D7F850" w14:textId="77777777" w:rsidTr="00CA07D8">
        <w:tc>
          <w:tcPr>
            <w:tcW w:w="876" w:type="dxa"/>
          </w:tcPr>
          <w:p w14:paraId="567E70EC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1514977A" wp14:editId="5203D586">
                  <wp:extent cx="412750" cy="412750"/>
                  <wp:effectExtent l="0" t="0" r="6350" b="0"/>
                  <wp:docPr id="50" name="Graphic 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BBEF8E2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782343FA" wp14:editId="7BF3C6E7">
                  <wp:extent cx="412750" cy="412750"/>
                  <wp:effectExtent l="0" t="0" r="6350" b="0"/>
                  <wp:docPr id="51" name="Graphic 5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85EC632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52227A23" wp14:editId="0FB4720D">
                  <wp:extent cx="412750" cy="412750"/>
                  <wp:effectExtent l="0" t="0" r="6350" b="0"/>
                  <wp:docPr id="40" name="Graphic 4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6E67308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بحران ملاتړ خدمتونه</w:t>
            </w:r>
            <w:r w:rsidRPr="00810168">
              <w:rPr>
                <w:rFonts w:cstheme="minorHAnsi"/>
                <w:rtl/>
              </w:rPr>
              <w:t xml:space="preserve"> هغه کس ته د تثبیتولو لپاره قوي ملاتړ چمتو کوي چې کیدای شي په ټولنه کې د تصادفي چلند یا رواني بحران تجربه کړي کوم چې د هغه/ هغې د ټولنې اوسنۍ ژوند وضعیت له خطر سره مخ کولو وړتیا لري.</w:t>
            </w:r>
          </w:p>
        </w:tc>
      </w:tr>
    </w:tbl>
    <w:p w14:paraId="30B77948" w14:textId="77777777" w:rsidR="00E00071" w:rsidRPr="00810168" w:rsidRDefault="00E00071" w:rsidP="00CD13DB">
      <w:pPr>
        <w:spacing w:after="0" w:line="240" w:lineRule="auto"/>
        <w:rPr>
          <w:sz w:val="16"/>
          <w:szCs w:val="16"/>
        </w:rPr>
      </w:pPr>
    </w:p>
    <w:tbl>
      <w:tblPr>
        <w:tblStyle w:val="TableGrid"/>
        <w:bidiVisual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810168" w14:paraId="10F004C2" w14:textId="77777777" w:rsidTr="00CA07D8">
        <w:tc>
          <w:tcPr>
            <w:tcW w:w="876" w:type="dxa"/>
            <w:shd w:val="clear" w:color="auto" w:fill="4472C4" w:themeFill="accent1"/>
          </w:tcPr>
          <w:p w14:paraId="09B492B4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6F6CCB2B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3BBB3146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175E1FA0" w14:textId="308CA855" w:rsidR="00E00071" w:rsidRPr="00810168" w:rsidRDefault="00E00071" w:rsidP="003D2DAD">
            <w:pPr>
              <w:tabs>
                <w:tab w:val="center" w:pos="3525"/>
                <w:tab w:val="left" w:pos="5680"/>
              </w:tabs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د استخدام او د ورځې خدمتونه</w:t>
            </w:r>
          </w:p>
        </w:tc>
      </w:tr>
      <w:tr w:rsidR="00E00071" w:rsidRPr="00810168" w14:paraId="764F1968" w14:textId="77777777" w:rsidTr="00CA07D8">
        <w:tc>
          <w:tcPr>
            <w:tcW w:w="876" w:type="dxa"/>
          </w:tcPr>
          <w:p w14:paraId="62F352D4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18880E54" wp14:editId="369A696F">
                  <wp:extent cx="412750" cy="412750"/>
                  <wp:effectExtent l="0" t="0" r="6350" b="0"/>
                  <wp:docPr id="192" name="Graphic 19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BBD6C61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CCB94A6" wp14:editId="09128F88">
                  <wp:extent cx="412750" cy="412750"/>
                  <wp:effectExtent l="0" t="0" r="6350" b="0"/>
                  <wp:docPr id="41" name="Graphic 4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CF38528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2819051D" wp14:editId="62E5DF8F">
                  <wp:extent cx="412750" cy="412750"/>
                  <wp:effectExtent l="0" t="0" r="6350" b="0"/>
                  <wp:docPr id="42" name="Graphic 4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54800A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انفرادي ملاتړ شوي</w:t>
            </w:r>
            <w:r w:rsidRPr="00810168">
              <w:rPr>
                <w:rFonts w:ascii="Calibri" w:hAnsi="Calibri" w:cs="Calibri"/>
                <w:rtl/>
              </w:rPr>
              <w:t xml:space="preserve"> استخدام د ندې روزونکي لخوا مخامخ یا په شخصی توګه چمتو کیږي څوک چې په رقابتی دنده کې د روزنې او ملاتړ وړاندیز کوي چیرې چې معلولیت لرونکي اشخاص په کار ګمارل کیږي.</w:t>
            </w:r>
          </w:p>
        </w:tc>
      </w:tr>
      <w:tr w:rsidR="00E00071" w:rsidRPr="00810168" w14:paraId="396C4F22" w14:textId="77777777" w:rsidTr="00CA07D8">
        <w:tc>
          <w:tcPr>
            <w:tcW w:w="876" w:type="dxa"/>
          </w:tcPr>
          <w:p w14:paraId="538E90D5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27BE495E" wp14:editId="4A115B83">
                  <wp:extent cx="412750" cy="412750"/>
                  <wp:effectExtent l="0" t="0" r="6350" b="0"/>
                  <wp:docPr id="193" name="Graphic 19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F572481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16F08B8E" wp14:editId="25268DB2">
                  <wp:extent cx="412750" cy="412750"/>
                  <wp:effectExtent l="0" t="0" r="6350" b="0"/>
                  <wp:docPr id="194" name="Graphic 19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6D203CA1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316A79A" wp14:editId="272892CB">
                  <wp:extent cx="412750" cy="412750"/>
                  <wp:effectExtent l="0" t="0" r="6350" b="0"/>
                  <wp:docPr id="43" name="Graphic 4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8C2EF8B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ډلی ملاتړ شوي استخدام</w:t>
            </w:r>
            <w:r w:rsidRPr="00810168">
              <w:rPr>
                <w:rFonts w:ascii="Calibri" w:hAnsi="Calibri" w:cs="Calibri"/>
                <w:rtl/>
              </w:rPr>
              <w:t xml:space="preserve"> د کار اړوند دوامداره ملاتړ دي چې د اشخاصو یوې ډلې ته چمتو کیږي چې رقابتي دنده ترسره کوي چیرې چې معلولیت لرونکي اشخاص په کار ګمارل کیږي.</w:t>
            </w:r>
          </w:p>
        </w:tc>
      </w:tr>
      <w:tr w:rsidR="00E00071" w:rsidRPr="00810168" w14:paraId="789BBE4E" w14:textId="77777777" w:rsidTr="00CA07D8">
        <w:tc>
          <w:tcPr>
            <w:tcW w:w="876" w:type="dxa"/>
          </w:tcPr>
          <w:p w14:paraId="0B24A891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186374A8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A943309" wp14:editId="0276D071">
                  <wp:extent cx="412750" cy="412750"/>
                  <wp:effectExtent l="0" t="0" r="6350" b="0"/>
                  <wp:docPr id="45" name="Graphic 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A7F0A6D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23272F4F" wp14:editId="314E9C48">
                  <wp:extent cx="412750" cy="412750"/>
                  <wp:effectExtent l="0" t="0" r="6350" b="0"/>
                  <wp:docPr id="46" name="Graphic 4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6BFD6A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کار ځای مرسته</w:t>
            </w:r>
            <w:r w:rsidRPr="00810168">
              <w:rPr>
                <w:rFonts w:ascii="Calibri" w:hAnsi="Calibri" w:cs="Calibri"/>
                <w:rtl/>
              </w:rPr>
              <w:t xml:space="preserve"> هغه چا ته ورکول کیږي څوک چې د انفرادي، رقابتي دندې لرلو لپاره د ځانګړی دندې روزونکی خدماتو ته اړتیا لري.</w:t>
            </w:r>
            <w:r w:rsidRPr="00810168">
              <w:rPr>
                <w:rFonts w:ascii="Calibri" w:hAnsi="Calibri" w:cs="Calibri"/>
                <w:rtl/>
              </w:rPr>
              <w:cr/>
            </w:r>
            <w:r w:rsidRPr="00810168">
              <w:rPr>
                <w:rFonts w:ascii="Calibri" w:hAnsi="Calibri" w:cs="Calibri"/>
                <w:rtl/>
              </w:rPr>
              <w:br/>
            </w:r>
          </w:p>
        </w:tc>
      </w:tr>
      <w:tr w:rsidR="00E00071" w:rsidRPr="00810168" w14:paraId="18E25733" w14:textId="77777777" w:rsidTr="00CA07D8">
        <w:tc>
          <w:tcPr>
            <w:tcW w:w="876" w:type="dxa"/>
          </w:tcPr>
          <w:p w14:paraId="09E0A229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2FCE3193" wp14:editId="1450AFD1">
                  <wp:extent cx="412750" cy="412750"/>
                  <wp:effectExtent l="0" t="0" r="6350" b="0"/>
                  <wp:docPr id="44" name="Graphic 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9B9C10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7675AF7A" wp14:editId="1BD9D143">
                  <wp:extent cx="412750" cy="412750"/>
                  <wp:effectExtent l="0" t="0" r="6350" b="0"/>
                  <wp:docPr id="52" name="Graphic 5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6301ED6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0E3DA739" wp14:editId="6E44EBCE">
                  <wp:extent cx="412750" cy="412750"/>
                  <wp:effectExtent l="0" t="0" r="6350" b="0"/>
                  <wp:docPr id="53" name="Graphic 5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F1BCF08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ټولنې ښکیلتیا</w:t>
            </w:r>
            <w:r w:rsidRPr="00810168">
              <w:rPr>
                <w:rFonts w:ascii="Calibri" w:hAnsi="Calibri" w:cs="Calibri"/>
                <w:rtl/>
              </w:rPr>
              <w:t xml:space="preserve"> په ټولنه کې د زده کړې چاپیریال په توګه کارولو سره د اړیکو او طبیعي ملاتړ رامینځته کولو لپاره پراخه فرصتونه چمتو کوي.</w:t>
            </w:r>
            <w:r w:rsidRPr="00810168">
              <w:rPr>
                <w:rFonts w:ascii="Calibri" w:hAnsi="Calibri" w:cs="Calibri"/>
                <w:rtl/>
              </w:rPr>
              <w:cr/>
            </w:r>
            <w:r w:rsidRPr="00810168">
              <w:rPr>
                <w:rFonts w:ascii="Calibri" w:hAnsi="Calibri" w:cs="Calibri"/>
                <w:rtl/>
              </w:rPr>
              <w:br/>
            </w:r>
          </w:p>
        </w:tc>
      </w:tr>
      <w:tr w:rsidR="00E00071" w:rsidRPr="00810168" w14:paraId="657B0A8B" w14:textId="77777777" w:rsidTr="00CA07D8">
        <w:tc>
          <w:tcPr>
            <w:tcW w:w="876" w:type="dxa"/>
          </w:tcPr>
          <w:p w14:paraId="3E380B94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65171D38" wp14:editId="42C8D006">
                  <wp:extent cx="412750" cy="412750"/>
                  <wp:effectExtent l="0" t="0" r="6350" b="0"/>
                  <wp:docPr id="55" name="Graphic 5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721149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2CE1587D" wp14:editId="5C0C72DF">
                  <wp:extent cx="412750" cy="412750"/>
                  <wp:effectExtent l="0" t="0" r="6350" b="0"/>
                  <wp:docPr id="56" name="Graphic 5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B20C1CD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649FCF71" wp14:editId="61E61A9C">
                  <wp:extent cx="412750" cy="412750"/>
                  <wp:effectExtent l="0" t="0" r="6350" b="0"/>
                  <wp:docPr id="57" name="Graphic 5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2B78520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 xml:space="preserve"> د ټولنې روزنه</w:t>
            </w:r>
            <w:r w:rsidRPr="00810168">
              <w:rPr>
                <w:rFonts w:ascii="Calibri" w:hAnsi="Calibri" w:cs="Calibri"/>
                <w:rtl/>
              </w:rPr>
              <w:t>د هغو خلکو لپاره طرح شوي چې مخامخ یا په شخصی توګه ملاتړ ته اړتیا لري د ترڅو د خنډونو لرې کولو لپاره یو ځانګړي مهارت یا مهارتونه رامنځته کړي چې شخص د ټولنې ښکیلتیا کې برخه اخیستو څخه منع کوي.</w:t>
            </w:r>
          </w:p>
        </w:tc>
      </w:tr>
      <w:tr w:rsidR="00E00071" w:rsidRPr="00810168" w14:paraId="2421901A" w14:textId="77777777" w:rsidTr="00CA07D8">
        <w:tc>
          <w:tcPr>
            <w:tcW w:w="876" w:type="dxa"/>
          </w:tcPr>
          <w:p w14:paraId="3C50623E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397B67A" wp14:editId="7E403E0F">
                  <wp:extent cx="412750" cy="412750"/>
                  <wp:effectExtent l="0" t="0" r="6350" b="0"/>
                  <wp:docPr id="61" name="Graphic 6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2D5C601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0199BA31" wp14:editId="01889D48">
                  <wp:extent cx="412750" cy="412750"/>
                  <wp:effectExtent l="0" t="0" r="6350" b="0"/>
                  <wp:docPr id="62" name="Graphic 6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E19FA45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71067E77" wp14:editId="212E801F">
                  <wp:extent cx="412750" cy="412750"/>
                  <wp:effectExtent l="0" t="0" r="6350" b="0"/>
                  <wp:docPr id="63" name="Graphic 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5A2DDBE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 xml:space="preserve"> د ګروپ یا ډلی ورځ</w:t>
            </w:r>
            <w:r w:rsidRPr="00810168">
              <w:rPr>
                <w:rFonts w:ascii="Calibri" w:hAnsi="Calibri" w:cs="Calibri"/>
                <w:rtl/>
              </w:rPr>
              <w:t xml:space="preserve"> کې ټولنیز مهارتونه، د ځان سره د مرستې مهارتونه او خپلواکي لوړولو او د ټولنې ادغام ښه کولو لپاره نور اړین مهارتونه ترلاسه کولو یا لرلو کې د مرستې لپاره د مهارتونو رامنځته کول او د ملاتړ فعالیتونه شامل دی. په مرکز او ټولنه کې واقع کیدی شي.</w:t>
            </w:r>
          </w:p>
        </w:tc>
      </w:tr>
    </w:tbl>
    <w:p w14:paraId="36A1F343" w14:textId="112EDD01" w:rsidR="00E00071" w:rsidRDefault="00E00071" w:rsidP="00E00071"/>
    <w:tbl>
      <w:tblPr>
        <w:tblStyle w:val="TableGrid"/>
        <w:bidiVisual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810168" w14:paraId="0A1C6279" w14:textId="77777777" w:rsidTr="00CA07D8">
        <w:tc>
          <w:tcPr>
            <w:tcW w:w="876" w:type="dxa"/>
            <w:shd w:val="clear" w:color="auto" w:fill="4472C4" w:themeFill="accent1"/>
          </w:tcPr>
          <w:p w14:paraId="7DFE258E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19F3BF16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36F66444" w14:textId="77777777" w:rsidR="00E00071" w:rsidRPr="00810168" w:rsidRDefault="00E00071" w:rsidP="00CA07D8">
            <w:pPr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2571642A" w14:textId="0D6C5350" w:rsidR="00E00071" w:rsidRPr="00810168" w:rsidRDefault="00E00071" w:rsidP="003D2DAD">
            <w:pPr>
              <w:tabs>
                <w:tab w:val="center" w:pos="3525"/>
                <w:tab w:val="left" w:pos="5680"/>
              </w:tabs>
              <w:bidi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cstheme="minorHAnsi"/>
                <w:b/>
                <w:bCs/>
                <w:color w:val="FFFFFF" w:themeColor="background1"/>
                <w:rtl/>
              </w:rPr>
              <w:t>اضافي خدمتونه</w:t>
            </w:r>
          </w:p>
        </w:tc>
      </w:tr>
      <w:tr w:rsidR="00E00071" w:rsidRPr="00810168" w14:paraId="5047E94B" w14:textId="77777777" w:rsidTr="00CA07D8">
        <w:tc>
          <w:tcPr>
            <w:tcW w:w="876" w:type="dxa"/>
          </w:tcPr>
          <w:p w14:paraId="7DFA6CCF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0FF5EB2C" wp14:editId="684BBC84">
                  <wp:extent cx="412750" cy="412750"/>
                  <wp:effectExtent l="0" t="0" r="6350" b="0"/>
                  <wp:docPr id="240" name="Graphic 24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B2D2B87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3C8C035F" wp14:editId="626A312C">
                  <wp:extent cx="412750" cy="412750"/>
                  <wp:effectExtent l="0" t="0" r="6350" b="0"/>
                  <wp:docPr id="241" name="Graphic 24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5EEB83ED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1EED40C6" wp14:editId="0EDAB2F7">
                  <wp:extent cx="412750" cy="412750"/>
                  <wp:effectExtent l="0" t="0" r="6350" b="0"/>
                  <wp:docPr id="242" name="Graphic 24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C31098C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مرستندویه ټیکنالوژي</w:t>
            </w:r>
            <w:r w:rsidRPr="00810168">
              <w:rPr>
                <w:rFonts w:cstheme="minorHAnsi"/>
                <w:rtl/>
              </w:rPr>
              <w:t xml:space="preserve"> ځانګړي طبي تجهیزات، اکمالات، الې، کنټرولونه او وسایل دی، چې د بیمې لخوا پوښل شوي ندي کوم چې افرادو ته دا توان ورکوي چې په خپل چاپیریال او ټولنه کې خپله خپلواکي زیاته کړي.</w:t>
            </w:r>
          </w:p>
        </w:tc>
      </w:tr>
      <w:tr w:rsidR="00E00071" w:rsidRPr="00810168" w14:paraId="49E1A7FF" w14:textId="77777777" w:rsidTr="00CA07D8">
        <w:tc>
          <w:tcPr>
            <w:tcW w:w="876" w:type="dxa"/>
          </w:tcPr>
          <w:p w14:paraId="71CDCD3E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771068B2" wp14:editId="4B8D72FE">
                  <wp:extent cx="412750" cy="412750"/>
                  <wp:effectExtent l="0" t="0" r="6350" b="0"/>
                  <wp:docPr id="243" name="Graphic 24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F47AC0B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0C815DB5" wp14:editId="59F49DA7">
                  <wp:extent cx="412750" cy="412750"/>
                  <wp:effectExtent l="0" t="0" r="6350" b="0"/>
                  <wp:docPr id="244" name="Graphic 2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BA0312E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1850F2A7" wp14:editId="7479A21E">
                  <wp:extent cx="412750" cy="412750"/>
                  <wp:effectExtent l="0" t="0" r="6350" b="0"/>
                  <wp:docPr id="245" name="Graphic 2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B8BB669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ګټو پلان</w:t>
            </w:r>
            <w:r w:rsidRPr="00810168">
              <w:rPr>
                <w:rFonts w:cstheme="minorHAnsi"/>
                <w:rtl/>
              </w:rPr>
              <w:t xml:space="preserve">داسي یو خدمت دي چې د </w:t>
            </w:r>
            <w:r w:rsidRPr="00810168">
              <w:rPr>
                <w:rFonts w:cstheme="minorHAnsi"/>
              </w:rPr>
              <w:t>DD</w:t>
            </w:r>
            <w:r w:rsidRPr="00810168">
              <w:rPr>
                <w:rFonts w:cstheme="minorHAnsi"/>
                <w:rtl/>
              </w:rPr>
              <w:t xml:space="preserve"> معافیت او ټولنیز امنیت ترلاسه کوونکو سره د دوې په شخصي ګټو پوه کیدو او د کارموندنې په اړه د دوی اختیارونو په لټولو کې مرسته کوي.</w:t>
            </w:r>
          </w:p>
        </w:tc>
      </w:tr>
      <w:tr w:rsidR="00E00071" w:rsidRPr="00810168" w14:paraId="03213E2A" w14:textId="77777777" w:rsidTr="00CA07D8">
        <w:tc>
          <w:tcPr>
            <w:tcW w:w="876" w:type="dxa"/>
          </w:tcPr>
          <w:p w14:paraId="70F6B0E8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794D549A" wp14:editId="26B393F4">
                  <wp:extent cx="412750" cy="412750"/>
                  <wp:effectExtent l="0" t="0" r="6350" b="0"/>
                  <wp:docPr id="246" name="Graphic 24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2EDBB3A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523FC2CB" wp14:editId="7320C6B3">
                  <wp:extent cx="412750" cy="412750"/>
                  <wp:effectExtent l="0" t="0" r="6350" b="0"/>
                  <wp:docPr id="247" name="Graphic 2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5347F28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4B73C2E1" wp14:editId="33080356">
                  <wp:extent cx="412750" cy="412750"/>
                  <wp:effectExtent l="0" t="0" r="6350" b="0"/>
                  <wp:docPr id="248" name="Graphic 2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9FEE844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ټولنې لارښود</w:t>
            </w:r>
            <w:r w:rsidRPr="00810168">
              <w:rPr>
                <w:rFonts w:cstheme="minorHAnsi"/>
                <w:rtl/>
              </w:rPr>
              <w:t xml:space="preserve"> خلکو ته د ټولنې د سرچینو (1:1) په چلولو او کارولو کې د مرستې لارښوونه کوي. داسي معلومات او مرستې چمتو کوي چې د کس سره په ستونزې حل کولو، پریکړه کولو، او د ملاتړي ټولنې اړیکو او نورو سرچینو پراختیا کې مرسته کوي چې د شخص متمرکز پلان پلي کولو ته وده ورکوي.</w:t>
            </w:r>
          </w:p>
        </w:tc>
      </w:tr>
      <w:tr w:rsidR="00E00071" w:rsidRPr="00810168" w14:paraId="731759B8" w14:textId="77777777" w:rsidTr="00CA07D8">
        <w:tc>
          <w:tcPr>
            <w:tcW w:w="876" w:type="dxa"/>
          </w:tcPr>
          <w:p w14:paraId="2D5A9359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5574CCAA" wp14:editId="7CDC681A">
                  <wp:extent cx="412750" cy="412750"/>
                  <wp:effectExtent l="0" t="0" r="6350" b="0"/>
                  <wp:docPr id="249" name="Graphic 2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6D378C2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2E929F30" wp14:editId="49F1C416">
                  <wp:extent cx="412750" cy="412750"/>
                  <wp:effectExtent l="0" t="0" r="6350" b="0"/>
                  <wp:docPr id="250" name="Graphic 2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9CC502A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5AFC5D0D" wp14:editId="1E8AAC7E">
                  <wp:extent cx="412750" cy="412750"/>
                  <wp:effectExtent l="0" t="0" r="6350" b="0"/>
                  <wp:docPr id="251" name="Graphic 25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2E2C431C" w14:textId="2A002DE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کور پر بنسټ بریښنایی خدمتونه</w:t>
            </w:r>
            <w:r w:rsidRPr="00810168">
              <w:rPr>
                <w:rFonts w:cstheme="minorHAnsi"/>
                <w:rtl/>
              </w:rPr>
              <w:t xml:space="preserve"> د اوسنۍ ټیکنالوژۍ پراساس هغه توکي او خدمات دي چې یو شخص وکولی شي په خوندي توګه ژوند وکړي او په ټولنه کې برخه واخلي پداسې حال کې چې د ملاتړ کارکوونکو خدماتو اړتیا کموي. پدې کې د بریښنایی وسیلو، سافټویر، خدمات، او تجهیزاتو پیرود شامل دي چې په بل ډول د دې معافیت یا د ایالت پلان له لارې ندي چمتو شوي، چې دا به یو کس ته اجازه ورکړي چې ډیرې خپلواکۍ او د خپلې ارادې څښتنتوب ته لاسرسی ولري.</w:t>
            </w:r>
          </w:p>
        </w:tc>
      </w:tr>
      <w:tr w:rsidR="00E00071" w:rsidRPr="00810168" w14:paraId="1AD8CA89" w14:textId="77777777" w:rsidTr="00CA07D8">
        <w:tc>
          <w:tcPr>
            <w:tcW w:w="876" w:type="dxa"/>
          </w:tcPr>
          <w:p w14:paraId="61D9CBCC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49081F69" wp14:editId="57A9DD7A">
                  <wp:extent cx="412750" cy="412750"/>
                  <wp:effectExtent l="0" t="0" r="6350" b="0"/>
                  <wp:docPr id="252" name="Graphic 25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B6C36EF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2AA28576" wp14:editId="37E6C82C">
                  <wp:extent cx="412750" cy="412750"/>
                  <wp:effectExtent l="0" t="0" r="6350" b="0"/>
                  <wp:docPr id="253" name="Graphic 25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1846943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2B9A24B1" wp14:editId="537E5292">
                  <wp:extent cx="412750" cy="412750"/>
                  <wp:effectExtent l="0" t="0" r="6350" b="0"/>
                  <wp:docPr id="254" name="Graphic 25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FC6DB52" w14:textId="006E64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انفرادي او کورنۍ/پاملرنه کوونکی روزنه</w:t>
            </w:r>
            <w:r w:rsidRPr="00810168">
              <w:rPr>
                <w:rFonts w:cstheme="minorHAnsi"/>
                <w:rtl/>
              </w:rPr>
              <w:t xml:space="preserve"> فرد، کورنیو او سرپرستانو ته روزنه او مشوره ورکول دی ترڅو مالاتړ ښه کړي یا ښوونه وکړي چې په خپلو وړتوبونو ښه پوهه ترلاسه کړي یا خپل د خپلې ارادې څښتنتوب/ د ځان وکالت وړتوبونه لوړ کړي.</w:t>
            </w:r>
          </w:p>
        </w:tc>
      </w:tr>
      <w:tr w:rsidR="00E00071" w:rsidRPr="00810168" w14:paraId="5323A6BE" w14:textId="77777777" w:rsidTr="00CA07D8">
        <w:tc>
          <w:tcPr>
            <w:tcW w:w="876" w:type="dxa"/>
          </w:tcPr>
          <w:p w14:paraId="09DE9E5F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303294B0" wp14:editId="1F7F0220">
                  <wp:extent cx="412750" cy="412750"/>
                  <wp:effectExtent l="0" t="0" r="6350" b="0"/>
                  <wp:docPr id="255" name="Graphic 25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C6E699F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66814576" wp14:editId="0852B6C8">
                  <wp:extent cx="412750" cy="412750"/>
                  <wp:effectExtent l="0" t="0" r="6350" b="0"/>
                  <wp:docPr id="256" name="Graphic 25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2D6BAB2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683AD43F" wp14:editId="33ED5A91">
                  <wp:extent cx="412750" cy="412750"/>
                  <wp:effectExtent l="0" t="0" r="6350" b="0"/>
                  <wp:docPr id="257" name="Graphic 25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2C538E0" w14:textId="15B1B23D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چاپیریال بدلونونه</w:t>
            </w:r>
            <w:r w:rsidRPr="00810168">
              <w:rPr>
                <w:rFonts w:cstheme="minorHAnsi"/>
                <w:rtl/>
              </w:rPr>
              <w:t xml:space="preserve"> د شخص د اساسی کور یا اساسی موټر لپاره فزیکي موافقت دي چې د شخص روغتیا او هوساینې یا خیرښیګڼې ډاډمن کولو یا د فرد په پراخه خپلواکۍ سره کار کولو وړ جوړولو لپاره اړین دی.</w:t>
            </w:r>
          </w:p>
        </w:tc>
      </w:tr>
      <w:tr w:rsidR="00E00071" w:rsidRPr="00810168" w14:paraId="476AC28D" w14:textId="77777777" w:rsidTr="00CA07D8">
        <w:tc>
          <w:tcPr>
            <w:tcW w:w="876" w:type="dxa"/>
          </w:tcPr>
          <w:p w14:paraId="19C097CC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33B832CF" wp14:editId="3C8209A3">
                  <wp:extent cx="412750" cy="412750"/>
                  <wp:effectExtent l="0" t="0" r="6350" b="0"/>
                  <wp:docPr id="258" name="Graphic 25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C8C3F9C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63B89545" wp14:editId="3B4356DA">
                  <wp:extent cx="412750" cy="412750"/>
                  <wp:effectExtent l="0" t="0" r="6350" b="0"/>
                  <wp:docPr id="259" name="Graphic 25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B70F69F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2167BA6B" wp14:editId="236770D1">
                  <wp:extent cx="412750" cy="412750"/>
                  <wp:effectExtent l="0" t="0" r="6350" b="0"/>
                  <wp:docPr id="260" name="Graphic 26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7B21F62" w14:textId="41D60BF3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استخدام او د ټولنې ترانسپورت</w:t>
            </w:r>
            <w:r w:rsidRPr="00810168">
              <w:rPr>
                <w:rFonts w:cstheme="minorHAnsi"/>
                <w:rtl/>
              </w:rPr>
              <w:t xml:space="preserve"> د فرد خپلواکي او د هغه د ټولنې په ژوند کې ګډون ته وده ورکوي. د معافیت او نورو ټولنیزو خدماتو یا پیښو، فعالیتونو او سرچینو لپاره ترانسپورت، د کارموندنې یا رضاکار ځایونو ته د ترانسپورت په شمول، د کورنۍ یا ملګرو کورونه ، مدني سازمانونه یا ټولنیز کلبونه، عامه غونډې یا نور مدني فعالیتونه، او روحاني فعالیتونه یا پیښې لکه څنګه چې د خدماتو پلان لخوا مشخص شوي دی او کله چې د لاسرسي بله وسیله شتون نلري.</w:t>
            </w:r>
          </w:p>
        </w:tc>
      </w:tr>
      <w:tr w:rsidR="00E00071" w:rsidRPr="00810168" w14:paraId="3A71B5F8" w14:textId="77777777" w:rsidTr="00CA07D8">
        <w:tc>
          <w:tcPr>
            <w:tcW w:w="876" w:type="dxa"/>
          </w:tcPr>
          <w:p w14:paraId="65B66DCB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lastRenderedPageBreak/>
              <w:drawing>
                <wp:inline distT="0" distB="0" distL="0" distR="0" wp14:anchorId="525FC283" wp14:editId="3EB60B75">
                  <wp:extent cx="412750" cy="412750"/>
                  <wp:effectExtent l="0" t="0" r="6350" b="0"/>
                  <wp:docPr id="261" name="Graphic 26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29EE508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68E2689C" wp14:editId="50D41218">
                  <wp:extent cx="412750" cy="412750"/>
                  <wp:effectExtent l="0" t="0" r="6350" b="0"/>
                  <wp:docPr id="262" name="Graphic 26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4C5270B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72C7125C" wp14:editId="5A1845FC">
                  <wp:extent cx="412750" cy="412750"/>
                  <wp:effectExtent l="0" t="0" r="6350" b="0"/>
                  <wp:docPr id="263" name="Graphic 2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A77A13E" w14:textId="66DE51C3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همزولی مشاویر ملاتړ</w:t>
            </w:r>
            <w:r w:rsidRPr="00810168">
              <w:rPr>
                <w:rFonts w:cstheme="minorHAnsi"/>
                <w:rtl/>
              </w:rPr>
              <w:t xml:space="preserve"> د پیوستونونو او اړیکو پیاوړتیا لپاره طرح شوي دي چې انفرادي مقاومت یا پایداری رامنځته کوي. دا خدمت د پرمختیایي معلولیت لرونکو خلکو لخوا وړاندېز کیږي چې خدمتونه ترلاسه کوي یا یې ترلاسه کړې وی، تجربې یې له شخص سره شریکې کړې وی، او هغه/هغې ته ملاتړ او لارښود چمتو کوي.</w:t>
            </w:r>
          </w:p>
        </w:tc>
      </w:tr>
      <w:tr w:rsidR="00E00071" w:rsidRPr="00810168" w14:paraId="7B1E835F" w14:textId="77777777" w:rsidTr="00CA07D8">
        <w:tc>
          <w:tcPr>
            <w:tcW w:w="876" w:type="dxa"/>
          </w:tcPr>
          <w:p w14:paraId="375EBAE5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7041CA68" wp14:editId="26FEED45">
                  <wp:extent cx="412750" cy="412750"/>
                  <wp:effectExtent l="0" t="0" r="6350" b="0"/>
                  <wp:docPr id="264" name="Graphic 26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834A7D3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1CE142B7" wp14:editId="08C9275F">
                  <wp:extent cx="412750" cy="412750"/>
                  <wp:effectExtent l="0" t="0" r="6350" b="0"/>
                  <wp:docPr id="265" name="Graphic 26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717322E" w14:textId="77777777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noProof/>
                <w:rtl/>
              </w:rPr>
              <w:drawing>
                <wp:inline distT="0" distB="0" distL="0" distR="0" wp14:anchorId="27F82687" wp14:editId="75EAD9AA">
                  <wp:extent cx="412750" cy="412750"/>
                  <wp:effectExtent l="0" t="0" r="6350" b="0"/>
                  <wp:docPr id="266" name="Graphic 26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FECD119" w14:textId="5FDDA45B" w:rsidR="00E00071" w:rsidRPr="00810168" w:rsidRDefault="00E00071" w:rsidP="00CA07D8">
            <w:pPr>
              <w:bidi/>
              <w:rPr>
                <w:rFonts w:cstheme="minorHAnsi"/>
                <w:rtl/>
              </w:rPr>
            </w:pPr>
            <w:r w:rsidRPr="00810168">
              <w:rPr>
                <w:rFonts w:cstheme="minorHAnsi"/>
                <w:b/>
                <w:bCs/>
                <w:rtl/>
              </w:rPr>
              <w:t>د لیږد خدمتونه</w:t>
            </w:r>
            <w:r w:rsidRPr="00810168">
              <w:rPr>
                <w:rFonts w:cstheme="minorHAnsi"/>
                <w:rtl/>
              </w:rPr>
              <w:t xml:space="preserve"> د هغو کسانو لپاره غیر تکراري د تشکیل یا جوړونې لګښتونه دی چې د یوې ادارې یا چمتو کوونکي لخوا د ژوند کولو تنظیم څخه په یو شخصي استوګنځي کې د ژوند انتظام ته لیږدول کیږي چیرې چې شخص په مستقیم ډول د خپل ژوند کولو لګښتونو مسولیت لري.</w:t>
            </w:r>
          </w:p>
        </w:tc>
      </w:tr>
    </w:tbl>
    <w:p w14:paraId="01C45D67" w14:textId="0CFF3D67" w:rsidR="00C5489F" w:rsidRDefault="00C5489F" w:rsidP="00C5489F">
      <w:pPr>
        <w:spacing w:after="0"/>
        <w:ind w:right="-510"/>
      </w:pPr>
    </w:p>
    <w:tbl>
      <w:tblPr>
        <w:tblStyle w:val="TableGrid"/>
        <w:bidiVisual/>
        <w:tblW w:w="5651" w:type="dxa"/>
        <w:tblInd w:w="419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651"/>
      </w:tblGrid>
      <w:tr w:rsidR="00C5489F" w14:paraId="671D34F2" w14:textId="77777777" w:rsidTr="001F1173">
        <w:trPr>
          <w:trHeight w:val="15"/>
        </w:trPr>
        <w:tc>
          <w:tcPr>
            <w:tcW w:w="5651" w:type="dxa"/>
            <w:shd w:val="clear" w:color="auto" w:fill="4372C5"/>
          </w:tcPr>
          <w:p w14:paraId="62014E14" w14:textId="0CFF3D67" w:rsidR="00C5489F" w:rsidRPr="00C5489F" w:rsidRDefault="00C5489F" w:rsidP="00C5489F">
            <w:pPr>
              <w:ind w:right="-509"/>
              <w:rPr>
                <w:sz w:val="18"/>
                <w:szCs w:val="18"/>
              </w:rPr>
            </w:pPr>
          </w:p>
        </w:tc>
      </w:tr>
      <w:tr w:rsidR="00C5489F" w14:paraId="1D1EBB8C" w14:textId="77777777" w:rsidTr="001F1173">
        <w:trPr>
          <w:trHeight w:val="1016"/>
        </w:trPr>
        <w:tc>
          <w:tcPr>
            <w:tcW w:w="5651" w:type="dxa"/>
            <w:vAlign w:val="center"/>
          </w:tcPr>
          <w:p w14:paraId="66852664" w14:textId="56C5BBAE" w:rsidR="00C5489F" w:rsidRPr="00810168" w:rsidRDefault="00C5489F" w:rsidP="00810168">
            <w:pPr>
              <w:bidi/>
              <w:ind w:left="52"/>
              <w:jc w:val="center"/>
              <w:rPr>
                <w:rFonts w:cstheme="minorHAnsi"/>
                <w:b/>
                <w:bCs/>
                <w:caps/>
                <w:rtl/>
              </w:rPr>
            </w:pPr>
            <w:r w:rsidRPr="00810168">
              <w:rPr>
                <w:rFonts w:cstheme="minorHAnsi"/>
                <w:b/>
                <w:bCs/>
                <w:caps/>
                <w:rtl/>
              </w:rPr>
              <w:t>لاندې درې خدمتونه د مصرف کونکي او ادارې لارښود ماډلونو ته اجازه ورکوي</w:t>
            </w:r>
          </w:p>
        </w:tc>
      </w:tr>
    </w:tbl>
    <w:p w14:paraId="5E44FDF9" w14:textId="441F6A68" w:rsidR="00E00071" w:rsidRDefault="00E00071" w:rsidP="00C5489F">
      <w:pPr>
        <w:spacing w:after="0" w:line="240" w:lineRule="auto"/>
        <w:ind w:right="-510"/>
        <w:rPr>
          <w:sz w:val="11"/>
          <w:szCs w:val="11"/>
        </w:rPr>
      </w:pPr>
    </w:p>
    <w:p w14:paraId="0441FDD6" w14:textId="77777777" w:rsidR="001F1173" w:rsidRPr="00C5489F" w:rsidRDefault="001F1173" w:rsidP="00C5489F">
      <w:pPr>
        <w:spacing w:after="0" w:line="240" w:lineRule="auto"/>
        <w:ind w:right="-510"/>
        <w:rPr>
          <w:sz w:val="11"/>
          <w:szCs w:val="11"/>
        </w:rPr>
      </w:pPr>
    </w:p>
    <w:tbl>
      <w:tblPr>
        <w:tblStyle w:val="TableGrid"/>
        <w:bidiVisual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810168" w14:paraId="7749368E" w14:textId="77777777" w:rsidTr="00CA07D8">
        <w:tc>
          <w:tcPr>
            <w:tcW w:w="876" w:type="dxa"/>
            <w:shd w:val="clear" w:color="auto" w:fill="4472C4" w:themeFill="accent1"/>
          </w:tcPr>
          <w:p w14:paraId="17D01D6A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26052AD3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2F48A6C9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11334776" w14:textId="66895075" w:rsidR="00E00071" w:rsidRPr="00810168" w:rsidRDefault="00E00071" w:rsidP="00CA07D8">
            <w:pPr>
              <w:tabs>
                <w:tab w:val="center" w:pos="3525"/>
                <w:tab w:val="left" w:pos="5680"/>
              </w:tabs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</w:tr>
      <w:tr w:rsidR="00E00071" w:rsidRPr="00810168" w14:paraId="7FA6053D" w14:textId="77777777" w:rsidTr="00CA07D8">
        <w:tc>
          <w:tcPr>
            <w:tcW w:w="876" w:type="dxa"/>
          </w:tcPr>
          <w:p w14:paraId="4EBEEABC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0D3FFF99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27A290F2" wp14:editId="229F66B6">
                  <wp:extent cx="412750" cy="412750"/>
                  <wp:effectExtent l="0" t="0" r="6350" b="0"/>
                  <wp:docPr id="312" name="Graphic 31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6B3D4721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83422F1" wp14:editId="632D54AF">
                  <wp:extent cx="412750" cy="412750"/>
                  <wp:effectExtent l="0" t="0" r="6350" b="0"/>
                  <wp:docPr id="313" name="Graphic 31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28DE9FD2" w14:textId="44C52176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شخصي مرستې خدماتو</w:t>
            </w:r>
            <w:r w:rsidRPr="00810168">
              <w:rPr>
                <w:rFonts w:ascii="Calibri" w:hAnsi="Calibri" w:cs="Calibri"/>
                <w:rtl/>
              </w:rPr>
              <w:t xml:space="preserve"> کې د روغتیا وضعیت څارنه، د پاک او خوندي کور ساتلو سره مرسته کول او په کور، ټولنه او کار کې د شخصي پاملرنې اړتیاوو سره مستقیم ملاتړ چمتو کول شامل دی.</w:t>
            </w:r>
          </w:p>
        </w:tc>
      </w:tr>
      <w:tr w:rsidR="00E00071" w:rsidRPr="00810168" w14:paraId="50F8F8CB" w14:textId="77777777" w:rsidTr="00CA07D8">
        <w:tc>
          <w:tcPr>
            <w:tcW w:w="876" w:type="dxa"/>
          </w:tcPr>
          <w:p w14:paraId="1F240014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4323D01D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D16B54F" wp14:editId="4B367B94">
                  <wp:extent cx="412750" cy="412750"/>
                  <wp:effectExtent l="0" t="0" r="6350" b="0"/>
                  <wp:docPr id="315" name="Graphic 31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FF3C200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042FBB7B" wp14:editId="36380193">
                  <wp:extent cx="412750" cy="412750"/>
                  <wp:effectExtent l="0" t="0" r="6350" b="0"/>
                  <wp:docPr id="316" name="Graphic 31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5664F31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ملګرو خدمتونه</w:t>
            </w:r>
            <w:r w:rsidRPr="00810168">
              <w:rPr>
                <w:rFonts w:ascii="Calibri" w:hAnsi="Calibri" w:cs="Calibri"/>
                <w:rtl/>
              </w:rPr>
              <w:t>د یو شخص په کور او/یا په ټولنه کې د 18 کلن او ډیر عمر لرونکو بالغانو ته غیر طبي پاملرنه، ټولنیز کونه، یا ملاتړ چمتو کوي</w:t>
            </w:r>
          </w:p>
        </w:tc>
      </w:tr>
      <w:tr w:rsidR="00E00071" w:rsidRPr="00810168" w14:paraId="17293299" w14:textId="77777777" w:rsidTr="00CA07D8">
        <w:tc>
          <w:tcPr>
            <w:tcW w:w="876" w:type="dxa"/>
          </w:tcPr>
          <w:p w14:paraId="7A6D7675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54666A3A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1DA13E78" wp14:editId="4DE641CF">
                  <wp:extent cx="412750" cy="412750"/>
                  <wp:effectExtent l="0" t="0" r="6350" b="0"/>
                  <wp:docPr id="318" name="Graphic 31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806197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15776F3A" wp14:editId="21F2D36C">
                  <wp:extent cx="412750" cy="412750"/>
                  <wp:effectExtent l="0" t="0" r="6350" b="0"/>
                  <wp:docPr id="319" name="Graphic 31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D0D0298" w14:textId="600D6F9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تفریح یا رخصتۍ</w:t>
            </w:r>
            <w:r w:rsidRPr="00810168">
              <w:rPr>
                <w:rFonts w:ascii="Calibri" w:hAnsi="Calibri" w:cs="Calibri"/>
                <w:rtl/>
              </w:rPr>
              <w:t xml:space="preserve"> خدمتونه په ځانګړې توګه د یو شخص لپاره موقتی، لنډمهاله پاملرنې چمتو کولو لپاره طرح شوي دی کله چې د هغه/هغې، ناتادیه، اساسی پاملرنه کوونکی شتون نلري.</w:t>
            </w:r>
          </w:p>
        </w:tc>
      </w:tr>
    </w:tbl>
    <w:p w14:paraId="2286E5F6" w14:textId="607A4C72" w:rsidR="00E00071" w:rsidRDefault="00E00071" w:rsidP="00E00071"/>
    <w:tbl>
      <w:tblPr>
        <w:tblStyle w:val="TableGrid"/>
        <w:bidiVisual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D35BA3" w14:paraId="2BDEC94F" w14:textId="77777777" w:rsidTr="00CA07D8">
        <w:tc>
          <w:tcPr>
            <w:tcW w:w="876" w:type="dxa"/>
            <w:shd w:val="clear" w:color="auto" w:fill="4472C4" w:themeFill="accent1"/>
          </w:tcPr>
          <w:p w14:paraId="2C30C1B2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65838D66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02D463B1" w14:textId="77777777" w:rsidR="00E00071" w:rsidRPr="00810168" w:rsidRDefault="00E00071" w:rsidP="00CA07D8">
            <w:pPr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2901246A" w14:textId="7ADE3FB5" w:rsidR="00E00071" w:rsidRPr="00810168" w:rsidRDefault="00E00071" w:rsidP="003D2DAD">
            <w:pPr>
              <w:tabs>
                <w:tab w:val="center" w:pos="3525"/>
                <w:tab w:val="left" w:pos="5680"/>
              </w:tabs>
              <w:bidi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د طبي او چلند خدمتونه</w:t>
            </w:r>
          </w:p>
        </w:tc>
      </w:tr>
      <w:tr w:rsidR="00E00071" w:rsidRPr="006275A6" w14:paraId="2E7AC859" w14:textId="77777777" w:rsidTr="00CA07D8">
        <w:tc>
          <w:tcPr>
            <w:tcW w:w="876" w:type="dxa"/>
          </w:tcPr>
          <w:p w14:paraId="1CDD9B2A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7C966E53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7BA5976B" wp14:editId="1AAEE520">
                  <wp:extent cx="412750" cy="412750"/>
                  <wp:effectExtent l="0" t="0" r="6350" b="0"/>
                  <wp:docPr id="285" name="Graphic 28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2135EB7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4298BCD7" wp14:editId="78915121">
                  <wp:extent cx="412750" cy="412750"/>
                  <wp:effectExtent l="0" t="0" r="6350" b="0"/>
                  <wp:docPr id="286" name="Graphic 28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2C255000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شخصي وظیفې نرسینګ یا پاملرنه</w:t>
            </w:r>
            <w:r w:rsidRPr="00810168">
              <w:rPr>
                <w:rFonts w:ascii="Calibri" w:hAnsi="Calibri" w:cs="Calibri"/>
                <w:rtl/>
              </w:rPr>
              <w:t xml:space="preserve"> نفرادي او دوامداره پاملرنه ده (د نیم وخت یا واریزې پاملرنې په مقابل کې) د هغو خلکو لپاره چې طبي حالت لري او/یا پیچلي روغتیایی پاملرنې ته اړتیا لري، د شخص په کور کې د پاتې کیدو لپاره.</w:t>
            </w:r>
          </w:p>
        </w:tc>
      </w:tr>
      <w:tr w:rsidR="00E00071" w:rsidRPr="006275A6" w14:paraId="457381DE" w14:textId="77777777" w:rsidTr="00CA07D8">
        <w:tc>
          <w:tcPr>
            <w:tcW w:w="876" w:type="dxa"/>
          </w:tcPr>
          <w:p w14:paraId="3764C896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306FFC8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79E254B3" wp14:editId="7AD83EA6">
                  <wp:extent cx="412750" cy="412750"/>
                  <wp:effectExtent l="0" t="0" r="6350" b="0"/>
                  <wp:docPr id="288" name="Graphic 28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5338BA29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4E86E99" wp14:editId="73E7CD01">
                  <wp:extent cx="412750" cy="412750"/>
                  <wp:effectExtent l="0" t="0" r="6350" b="0"/>
                  <wp:docPr id="289" name="Graphic 28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24AAA49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 xml:space="preserve">ماهرانه نرسینګ </w:t>
            </w:r>
            <w:r w:rsidRPr="00810168">
              <w:rPr>
                <w:rFonts w:ascii="Calibri" w:hAnsi="Calibri" w:cs="Calibri"/>
                <w:rtl/>
              </w:rPr>
              <w:t xml:space="preserve">د نیم وخت یا واریزې پاملرنې ده چې د </w:t>
            </w:r>
            <w:r w:rsidRPr="00810168">
              <w:rPr>
                <w:rFonts w:ascii="Calibri" w:hAnsi="Calibri" w:cs="Calibri"/>
              </w:rPr>
              <w:t>LPN</w:t>
            </w:r>
            <w:r w:rsidRPr="00810168">
              <w:rPr>
                <w:rFonts w:ascii="Calibri" w:hAnsi="Calibri" w:cs="Calibri"/>
                <w:rtl/>
              </w:rPr>
              <w:t xml:space="preserve"> یا </w:t>
            </w:r>
            <w:r w:rsidRPr="00810168">
              <w:rPr>
                <w:rFonts w:ascii="Calibri" w:hAnsi="Calibri" w:cs="Calibri"/>
              </w:rPr>
              <w:t>RN</w:t>
            </w:r>
            <w:r w:rsidRPr="00810168">
              <w:rPr>
                <w:rFonts w:ascii="Calibri" w:hAnsi="Calibri" w:cs="Calibri"/>
                <w:rtl/>
              </w:rPr>
              <w:t xml:space="preserve"> لخوا چمتو کیږي ترڅو هغه اړتیاوې حل کړي یا یې استازیتوب وکړي چې د جواز لرونکي نرس مستقیم ملاتړ یا نظارت ته اړتیا لري. د نرسنګ خدمتونه په ورته وخت کې د نورو معافیت خدماتو په څیر واقع کیدی شي.</w:t>
            </w:r>
          </w:p>
        </w:tc>
      </w:tr>
      <w:tr w:rsidR="00E00071" w:rsidRPr="006275A6" w14:paraId="1D4A492B" w14:textId="77777777" w:rsidTr="00CA07D8">
        <w:tc>
          <w:tcPr>
            <w:tcW w:w="876" w:type="dxa"/>
          </w:tcPr>
          <w:p w14:paraId="7B4A0932" w14:textId="77777777" w:rsidR="00E00071" w:rsidRPr="00810168" w:rsidRDefault="00E00071" w:rsidP="00CA07D8">
            <w:pPr>
              <w:rPr>
                <w:rFonts w:ascii="Calibri" w:hAnsi="Calibri" w:cs="Calibri"/>
              </w:rPr>
            </w:pPr>
          </w:p>
        </w:tc>
        <w:tc>
          <w:tcPr>
            <w:tcW w:w="876" w:type="dxa"/>
          </w:tcPr>
          <w:p w14:paraId="624FC46A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1EB08F02" wp14:editId="766B0C13">
                  <wp:extent cx="412750" cy="412750"/>
                  <wp:effectExtent l="0" t="0" r="6350" b="0"/>
                  <wp:docPr id="291" name="Graphic 29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92EFD16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03BB38A1" wp14:editId="4078388D">
                  <wp:extent cx="412750" cy="412750"/>
                  <wp:effectExtent l="0" t="0" r="6350" b="0"/>
                  <wp:docPr id="292" name="Graphic 29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AB00206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معالجوي مشوره</w:t>
            </w:r>
            <w:r w:rsidRPr="00810168">
              <w:rPr>
                <w:rFonts w:ascii="Calibri" w:hAnsi="Calibri" w:cs="Calibri"/>
                <w:rtl/>
              </w:rPr>
              <w:t xml:space="preserve"> د یو مسلکي سره مشوره ده چې د انفرادي کارکوونکو او/یا د فرد کورنۍ/پاملرنه کوونکي سره د مرستې لپاره طرح شوي ده، لکه څنګه چې مناسبه وي، د ارزونې له لارې، د </w:t>
            </w:r>
            <w:r w:rsidRPr="00810168">
              <w:rPr>
                <w:rFonts w:ascii="Calibri" w:hAnsi="Calibri" w:cs="Calibri"/>
              </w:rPr>
              <w:t>TC</w:t>
            </w:r>
            <w:r w:rsidRPr="00810168">
              <w:rPr>
                <w:rFonts w:ascii="Calibri" w:hAnsi="Calibri" w:cs="Calibri"/>
                <w:rtl/>
              </w:rPr>
              <w:t xml:space="preserve"> ملاتړ پلانونو پراختیا، او د ټاکل شوي تخصصی شعبې سره په معافیت کې شامل شوي فرد سره د مرستې په موخه تدریس. د تخصصي ساحې یا شعبې ارواپوهنه، د چلند مشوره، معالجې تفریح، د وینا او ژبې رنځپوهنه، حرفوي درملنه، فزیکي درملنه، او د بیارغونې انجنیري دی.</w:t>
            </w:r>
          </w:p>
        </w:tc>
      </w:tr>
      <w:tr w:rsidR="00E00071" w:rsidRPr="006275A6" w14:paraId="7CDE30B5" w14:textId="77777777" w:rsidTr="00CA07D8">
        <w:tc>
          <w:tcPr>
            <w:tcW w:w="876" w:type="dxa"/>
          </w:tcPr>
          <w:p w14:paraId="45E5B7CF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5F1E5EAD" wp14:editId="2B22EA71">
                  <wp:extent cx="412750" cy="412750"/>
                  <wp:effectExtent l="0" t="0" r="6350" b="0"/>
                  <wp:docPr id="293" name="Graphic 29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8C95B17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7588B17C" wp14:editId="180DEA58">
                  <wp:extent cx="412750" cy="412750"/>
                  <wp:effectExtent l="0" t="0" r="6350" b="0"/>
                  <wp:docPr id="294" name="Graphic 29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FB8417E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noProof/>
                <w:rtl/>
              </w:rPr>
              <w:drawing>
                <wp:inline distT="0" distB="0" distL="0" distR="0" wp14:anchorId="68E3F507" wp14:editId="0C3BFD31">
                  <wp:extent cx="412750" cy="412750"/>
                  <wp:effectExtent l="0" t="0" r="6350" b="0"/>
                  <wp:docPr id="295" name="Graphic 29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AB56B32" w14:textId="77777777" w:rsidR="00E00071" w:rsidRPr="00810168" w:rsidRDefault="00E00071" w:rsidP="00CA07D8">
            <w:pPr>
              <w:bidi/>
              <w:rPr>
                <w:rFonts w:ascii="Calibri" w:hAnsi="Calibri" w:cs="Calibri"/>
                <w:rtl/>
              </w:rPr>
            </w:pPr>
            <w:r w:rsidRPr="00810168">
              <w:rPr>
                <w:rFonts w:ascii="Calibri" w:hAnsi="Calibri" w:cs="Calibri"/>
                <w:b/>
                <w:bCs/>
                <w:rtl/>
              </w:rPr>
              <w:t>د شخصي بیړني غبرګون سیسټم (</w:t>
            </w:r>
            <w:r w:rsidRPr="00810168">
              <w:rPr>
                <w:rFonts w:ascii="Calibri" w:hAnsi="Calibri" w:cs="Calibri"/>
                <w:b/>
                <w:bCs/>
              </w:rPr>
              <w:t>PERS</w:t>
            </w:r>
            <w:r w:rsidRPr="00810168">
              <w:rPr>
                <w:rFonts w:ascii="Calibri" w:hAnsi="Calibri" w:cs="Calibri"/>
                <w:b/>
                <w:bCs/>
                <w:rtl/>
              </w:rPr>
              <w:t>)</w:t>
            </w:r>
            <w:r w:rsidRPr="00810168">
              <w:rPr>
                <w:rFonts w:ascii="Calibri" w:hAnsi="Calibri" w:cs="Calibri"/>
                <w:rtl/>
              </w:rPr>
              <w:t xml:space="preserve"> یو خدمت دي چې په کور کې د فرد خوندیتوب څاري، او د دوه اړخیزه غږیز مخابراتي سیسټم چمتو کولو له لارې د طبي یا چاپیریال بیړنیو حالتونو لپاره بیړني مرستې ته لاسرسی چمتو کوي چې د فعالیدو پرمهال د 24 ساعته ځواب یا نظارت مرکز ډیل کوي او د شخص د کور تلیفون سیسټم له لارې.</w:t>
            </w:r>
          </w:p>
        </w:tc>
      </w:tr>
    </w:tbl>
    <w:p w14:paraId="527FDAB4" w14:textId="77777777" w:rsidR="00E00071" w:rsidRDefault="00E00071"/>
    <w:sectPr w:rsidR="00E000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29990" w14:textId="77777777" w:rsidR="00E572A8" w:rsidRDefault="00E572A8" w:rsidP="00FE2BB7">
      <w:pPr>
        <w:spacing w:after="0" w:line="240" w:lineRule="auto"/>
      </w:pPr>
      <w:r>
        <w:separator/>
      </w:r>
    </w:p>
  </w:endnote>
  <w:endnote w:type="continuationSeparator" w:id="0">
    <w:p w14:paraId="3AD4FBED" w14:textId="77777777" w:rsidR="00E572A8" w:rsidRDefault="00E572A8" w:rsidP="00FE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A6AC3-0954-4D01-AA5C-FEA6DE5A5E74}"/>
    <w:embedBold r:id="rId2" w:fontKey="{ED886C24-187D-4D0F-BAB1-60DD1203F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207143D-92CF-484B-9092-62B1AEB1B4D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43329" w14:textId="77777777" w:rsidR="00E572A8" w:rsidRDefault="00E572A8" w:rsidP="00FE2BB7">
      <w:pPr>
        <w:spacing w:after="0" w:line="240" w:lineRule="auto"/>
      </w:pPr>
      <w:r>
        <w:separator/>
      </w:r>
    </w:p>
  </w:footnote>
  <w:footnote w:type="continuationSeparator" w:id="0">
    <w:p w14:paraId="1BE3E554" w14:textId="77777777" w:rsidR="00E572A8" w:rsidRDefault="00E572A8" w:rsidP="00FE2B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71"/>
    <w:rsid w:val="0004686D"/>
    <w:rsid w:val="001F1173"/>
    <w:rsid w:val="00346C28"/>
    <w:rsid w:val="003C7559"/>
    <w:rsid w:val="003D2DAD"/>
    <w:rsid w:val="00561791"/>
    <w:rsid w:val="005A5500"/>
    <w:rsid w:val="006A0660"/>
    <w:rsid w:val="007C3CA3"/>
    <w:rsid w:val="00810168"/>
    <w:rsid w:val="008F376B"/>
    <w:rsid w:val="00A3172F"/>
    <w:rsid w:val="00B94C9F"/>
    <w:rsid w:val="00C05A64"/>
    <w:rsid w:val="00C5489F"/>
    <w:rsid w:val="00CD13DB"/>
    <w:rsid w:val="00DA3503"/>
    <w:rsid w:val="00DD4026"/>
    <w:rsid w:val="00E00071"/>
    <w:rsid w:val="00E572A8"/>
    <w:rsid w:val="00FE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3A9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ps-AF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2B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BB7"/>
  </w:style>
  <w:style w:type="paragraph" w:styleId="Footer">
    <w:name w:val="footer"/>
    <w:basedOn w:val="Normal"/>
    <w:link w:val="FooterChar"/>
    <w:uiPriority w:val="99"/>
    <w:unhideWhenUsed/>
    <w:rsid w:val="00FE2B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1161</Words>
  <Characters>6621</Characters>
  <Application>Microsoft Office Word</Application>
  <DocSecurity>0</DocSecurity>
  <Lines>55</Lines>
  <Paragraphs>15</Paragraphs>
  <ScaleCrop>false</ScaleCrop>
  <Company/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2023-04-11T23:08:00Z</dcterms:created>
  <dcterms:modified xsi:type="dcterms:W3CDTF">2023-04-12T20:08:00Z</dcterms:modified>
</cp:coreProperties>
</file>